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99" w:rsidRDefault="007548B8">
      <w:pPr>
        <w:rPr>
          <w:rFonts w:ascii="Century Gothic" w:hAnsi="Century Gothic"/>
          <w:b/>
          <w:i/>
          <w:color w:val="ED7D31" w:themeColor="accent2"/>
          <w:sz w:val="28"/>
          <w:szCs w:val="28"/>
          <w:lang w:val="en-GB"/>
        </w:rPr>
      </w:pPr>
      <w:r>
        <w:rPr>
          <w:rFonts w:ascii="Century Gothic" w:hAnsi="Century Gothic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6B00E18" wp14:editId="0B198D82">
            <wp:simplePos x="0" y="0"/>
            <wp:positionH relativeFrom="margin">
              <wp:posOffset>5062220</wp:posOffset>
            </wp:positionH>
            <wp:positionV relativeFrom="paragraph">
              <wp:posOffset>13018</wp:posOffset>
            </wp:positionV>
            <wp:extent cx="1769284" cy="55245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284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8B8">
        <w:rPr>
          <w:rFonts w:ascii="Century Gothic" w:hAnsi="Century Gothic"/>
          <w:b/>
          <w:sz w:val="36"/>
          <w:szCs w:val="36"/>
          <w:lang w:val="en-GB"/>
        </w:rPr>
        <w:t>LGB Essentials</w:t>
      </w:r>
      <w:r w:rsidRPr="007548B8">
        <w:rPr>
          <w:rFonts w:ascii="Century Gothic" w:hAnsi="Century Gothic"/>
          <w:lang w:val="en-GB"/>
        </w:rPr>
        <w:br/>
      </w:r>
      <w:r w:rsidRPr="007548B8">
        <w:rPr>
          <w:rFonts w:ascii="Century Gothic" w:hAnsi="Century Gothic"/>
          <w:b/>
          <w:i/>
          <w:color w:val="ED7D31" w:themeColor="accent2"/>
          <w:sz w:val="28"/>
          <w:szCs w:val="28"/>
          <w:lang w:val="en-GB"/>
        </w:rPr>
        <w:t xml:space="preserve">The Role of the </w:t>
      </w:r>
      <w:r w:rsidR="00781EDC">
        <w:rPr>
          <w:rFonts w:ascii="Century Gothic" w:hAnsi="Century Gothic"/>
          <w:b/>
          <w:i/>
          <w:color w:val="ED7D31" w:themeColor="accent2"/>
          <w:sz w:val="28"/>
          <w:szCs w:val="28"/>
          <w:lang w:val="en-GB"/>
        </w:rPr>
        <w:t>Sport</w:t>
      </w:r>
      <w:r w:rsidR="007A5E57">
        <w:rPr>
          <w:rFonts w:ascii="Century Gothic" w:hAnsi="Century Gothic"/>
          <w:b/>
          <w:i/>
          <w:color w:val="ED7D31" w:themeColor="accent2"/>
          <w:sz w:val="28"/>
          <w:szCs w:val="28"/>
          <w:lang w:val="en-GB"/>
        </w:rPr>
        <w:t xml:space="preserve"> Premium</w:t>
      </w:r>
      <w:r w:rsidR="007F1DD0">
        <w:rPr>
          <w:rFonts w:ascii="Century Gothic" w:hAnsi="Century Gothic"/>
          <w:b/>
          <w:i/>
          <w:color w:val="ED7D31" w:themeColor="accent2"/>
          <w:sz w:val="28"/>
          <w:szCs w:val="28"/>
          <w:lang w:val="en-GB"/>
        </w:rPr>
        <w:t xml:space="preserve"> Governor </w:t>
      </w:r>
      <w:r w:rsidR="00AD335C">
        <w:rPr>
          <w:rFonts w:ascii="Century Gothic" w:hAnsi="Century Gothic"/>
          <w:b/>
          <w:i/>
          <w:color w:val="ED7D31" w:themeColor="accent2"/>
          <w:sz w:val="28"/>
          <w:szCs w:val="28"/>
          <w:lang w:val="en-GB"/>
        </w:rPr>
        <w:t xml:space="preserve"> </w:t>
      </w:r>
      <w:r w:rsidR="00AD335C">
        <w:rPr>
          <w:rFonts w:ascii="Century Gothic" w:hAnsi="Century Gothic"/>
          <w:b/>
          <w:i/>
          <w:color w:val="ED7D31" w:themeColor="accent2"/>
          <w:sz w:val="28"/>
          <w:szCs w:val="28"/>
          <w:lang w:val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548B8" w:rsidRPr="005C5F2A" w:rsidTr="007548B8">
        <w:tc>
          <w:tcPr>
            <w:tcW w:w="10790" w:type="dxa"/>
            <w:shd w:val="clear" w:color="auto" w:fill="F4B083" w:themeFill="accent2" w:themeFillTint="99"/>
          </w:tcPr>
          <w:p w:rsidR="007548B8" w:rsidRPr="005C5F2A" w:rsidRDefault="007548B8">
            <w:pPr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5C5F2A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Role Overview </w:t>
            </w:r>
          </w:p>
        </w:tc>
      </w:tr>
      <w:tr w:rsidR="007548B8" w:rsidRPr="005C5F2A" w:rsidTr="007548B8">
        <w:tc>
          <w:tcPr>
            <w:tcW w:w="10790" w:type="dxa"/>
          </w:tcPr>
          <w:p w:rsidR="007548B8" w:rsidRPr="005C5F2A" w:rsidRDefault="005D7D5B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Whilst ensuring the </w:t>
            </w:r>
            <w:r w:rsidR="007F1DD0">
              <w:rPr>
                <w:rFonts w:ascii="Century Gothic" w:hAnsi="Century Gothic"/>
                <w:sz w:val="20"/>
                <w:szCs w:val="20"/>
                <w:lang w:val="en-GB"/>
              </w:rPr>
              <w:t xml:space="preserve">quality of education and provision </w:t>
            </w:r>
            <w:r w:rsidR="00841348">
              <w:rPr>
                <w:rFonts w:ascii="Century Gothic" w:hAnsi="Century Gothic"/>
                <w:sz w:val="20"/>
                <w:szCs w:val="20"/>
                <w:lang w:val="en-GB"/>
              </w:rPr>
              <w:t>fo</w:t>
            </w:r>
            <w:r w:rsidR="00781EDC">
              <w:rPr>
                <w:rFonts w:ascii="Century Gothic" w:hAnsi="Century Gothic"/>
                <w:sz w:val="20"/>
                <w:szCs w:val="20"/>
                <w:lang w:val="en-GB"/>
              </w:rPr>
              <w:t>r all children, including PE and Sports activities</w:t>
            </w:r>
            <w:r w:rsidR="00841348"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  <w:r w:rsidR="0009446F" w:rsidRPr="005C5F2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is a corporate responsibility across all adults in our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Trus</w:t>
            </w:r>
            <w:r w:rsidR="007F1DD0">
              <w:rPr>
                <w:rFonts w:ascii="Century Gothic" w:hAnsi="Century Gothic"/>
                <w:sz w:val="20"/>
                <w:szCs w:val="20"/>
                <w:lang w:val="en-GB"/>
              </w:rPr>
              <w:t>t</w:t>
            </w:r>
            <w:r w:rsidR="00841348"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  <w:r w:rsidR="00781EDC">
              <w:rPr>
                <w:rFonts w:ascii="Century Gothic" w:hAnsi="Century Gothic"/>
                <w:sz w:val="20"/>
                <w:szCs w:val="20"/>
                <w:lang w:val="en-GB"/>
              </w:rPr>
              <w:t xml:space="preserve"> as nominated governor for PE and Sport</w:t>
            </w:r>
            <w:r w:rsidR="00841348">
              <w:rPr>
                <w:rFonts w:ascii="Century Gothic" w:hAnsi="Century Gothic"/>
                <w:sz w:val="20"/>
                <w:szCs w:val="20"/>
                <w:lang w:val="en-GB"/>
              </w:rPr>
              <w:t xml:space="preserve"> Premium</w:t>
            </w:r>
            <w:r w:rsidR="005C5F2A" w:rsidRPr="005C5F2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you pay particular interest in</w:t>
            </w:r>
            <w:r w:rsidR="0009446F" w:rsidRPr="005C5F2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this aspect of school life</w:t>
            </w:r>
            <w:r w:rsidR="005C5F2A" w:rsidRPr="005C5F2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– and statutory </w:t>
            </w:r>
            <w:r w:rsidR="00781EDC">
              <w:rPr>
                <w:rFonts w:ascii="Century Gothic" w:hAnsi="Century Gothic"/>
                <w:sz w:val="20"/>
                <w:szCs w:val="20"/>
                <w:lang w:val="en-GB"/>
              </w:rPr>
              <w:t xml:space="preserve">finance </w:t>
            </w:r>
            <w:r w:rsidR="005C5F2A" w:rsidRPr="005C5F2A">
              <w:rPr>
                <w:rFonts w:ascii="Century Gothic" w:hAnsi="Century Gothic"/>
                <w:sz w:val="20"/>
                <w:szCs w:val="20"/>
                <w:lang w:val="en-GB"/>
              </w:rPr>
              <w:t>governance duty</w:t>
            </w:r>
            <w:r w:rsidR="007F1DD0">
              <w:rPr>
                <w:rFonts w:ascii="Century Gothic" w:hAnsi="Century Gothic"/>
                <w:sz w:val="20"/>
                <w:szCs w:val="20"/>
                <w:lang w:val="en-GB"/>
              </w:rPr>
              <w:t xml:space="preserve">. </w:t>
            </w:r>
          </w:p>
          <w:p w:rsidR="0009446F" w:rsidRPr="005C5F2A" w:rsidRDefault="0009446F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09446F" w:rsidRPr="005C5F2A" w:rsidRDefault="0009446F" w:rsidP="005D7D5B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5C5F2A">
              <w:rPr>
                <w:rFonts w:ascii="Century Gothic" w:hAnsi="Century Gothic"/>
                <w:sz w:val="20"/>
                <w:szCs w:val="20"/>
                <w:lang w:val="en-GB"/>
              </w:rPr>
              <w:t xml:space="preserve">You will be </w:t>
            </w:r>
            <w:r w:rsidR="005D7D5B">
              <w:rPr>
                <w:rFonts w:ascii="Century Gothic" w:hAnsi="Century Gothic"/>
                <w:sz w:val="20"/>
                <w:szCs w:val="20"/>
                <w:lang w:val="en-GB"/>
              </w:rPr>
              <w:t xml:space="preserve">have time in school </w:t>
            </w:r>
            <w:r w:rsidRPr="005C5F2A">
              <w:rPr>
                <w:rFonts w:ascii="Century Gothic" w:hAnsi="Century Gothic"/>
                <w:sz w:val="20"/>
                <w:szCs w:val="20"/>
                <w:lang w:val="en-GB"/>
              </w:rPr>
              <w:t xml:space="preserve">to carry out your role with confidence and be expected to have </w:t>
            </w:r>
            <w:r w:rsidR="006F3D87">
              <w:rPr>
                <w:rFonts w:ascii="Century Gothic" w:hAnsi="Century Gothic"/>
                <w:sz w:val="20"/>
                <w:szCs w:val="20"/>
                <w:lang w:val="en-GB"/>
              </w:rPr>
              <w:t xml:space="preserve">access to </w:t>
            </w:r>
            <w:r w:rsidRPr="005C5F2A">
              <w:rPr>
                <w:rFonts w:ascii="Century Gothic" w:hAnsi="Century Gothic"/>
                <w:sz w:val="20"/>
                <w:szCs w:val="20"/>
                <w:lang w:val="en-GB"/>
              </w:rPr>
              <w:t xml:space="preserve">additional </w:t>
            </w:r>
            <w:r w:rsidR="006F3D87">
              <w:rPr>
                <w:rFonts w:ascii="Century Gothic" w:hAnsi="Century Gothic"/>
                <w:sz w:val="20"/>
                <w:szCs w:val="20"/>
                <w:lang w:val="en-GB"/>
              </w:rPr>
              <w:t xml:space="preserve">information </w:t>
            </w:r>
            <w:r w:rsidRPr="005C5F2A">
              <w:rPr>
                <w:rFonts w:ascii="Century Gothic" w:hAnsi="Century Gothic"/>
                <w:sz w:val="20"/>
                <w:szCs w:val="20"/>
                <w:lang w:val="en-GB"/>
              </w:rPr>
              <w:t xml:space="preserve">in order to elevate your knowledge and experience above the rest of the LGB members. </w:t>
            </w:r>
          </w:p>
        </w:tc>
      </w:tr>
    </w:tbl>
    <w:p w:rsidR="007548B8" w:rsidRPr="005C5F2A" w:rsidRDefault="007548B8">
      <w:pPr>
        <w:rPr>
          <w:rFonts w:ascii="Century Gothic" w:hAnsi="Century Gothic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548B8" w:rsidRPr="005C5F2A" w:rsidTr="00E66CF7">
        <w:tc>
          <w:tcPr>
            <w:tcW w:w="10790" w:type="dxa"/>
            <w:shd w:val="clear" w:color="auto" w:fill="F4B083" w:themeFill="accent2" w:themeFillTint="99"/>
          </w:tcPr>
          <w:p w:rsidR="007548B8" w:rsidRPr="005C5F2A" w:rsidRDefault="007548B8" w:rsidP="00E66CF7">
            <w:pPr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5C5F2A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Role Responsibilities and Activities  </w:t>
            </w:r>
          </w:p>
        </w:tc>
      </w:tr>
      <w:tr w:rsidR="007548B8" w:rsidRPr="005C5F2A" w:rsidTr="00E66CF7">
        <w:tc>
          <w:tcPr>
            <w:tcW w:w="10790" w:type="dxa"/>
          </w:tcPr>
          <w:p w:rsidR="00AD335C" w:rsidRPr="00841348" w:rsidRDefault="00841348" w:rsidP="00781ED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841348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You understand the funding that scho</w:t>
            </w:r>
            <w:r w:rsidR="00781EDC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ols receive in relation to PE and Sport premium</w:t>
            </w:r>
            <w:r w:rsidRPr="00841348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, </w:t>
            </w:r>
            <w:r w:rsidRPr="00B56977">
              <w:rPr>
                <w:rFonts w:ascii="Century Gothic" w:hAnsi="Century Gothic"/>
                <w:sz w:val="20"/>
                <w:szCs w:val="20"/>
                <w:lang w:val="en-GB"/>
              </w:rPr>
              <w:t xml:space="preserve">and the associated DFE rule of use: </w:t>
            </w:r>
            <w:hyperlink r:id="rId6" w:history="1">
              <w:r w:rsidR="00781EDC" w:rsidRPr="00DE7664">
                <w:rPr>
                  <w:rStyle w:val="Hyperlink"/>
                  <w:rFonts w:ascii="Century Gothic" w:hAnsi="Century Gothic"/>
                  <w:sz w:val="20"/>
                  <w:szCs w:val="20"/>
                  <w:lang w:val="en-GB"/>
                </w:rPr>
                <w:t>https://www.gov.uk/guidance/pe-and-sport-premium-for-primary-schools</w:t>
              </w:r>
            </w:hyperlink>
            <w:r w:rsidR="00781EDC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</w:p>
          <w:p w:rsidR="00841348" w:rsidRPr="0075492B" w:rsidRDefault="00841348" w:rsidP="0084134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841348">
              <w:rPr>
                <w:rFonts w:ascii="Century Gothic" w:hAnsi="Century Gothic"/>
                <w:b/>
                <w:sz w:val="20"/>
                <w:szCs w:val="20"/>
              </w:rPr>
              <w:t>Ensuring governors are being involved in decisions about how the pupil premium is spent</w:t>
            </w:r>
            <w:r w:rsidR="00B56977">
              <w:rPr>
                <w:rFonts w:ascii="Century Gothic" w:hAnsi="Century Gothic"/>
                <w:b/>
                <w:sz w:val="20"/>
                <w:szCs w:val="20"/>
              </w:rPr>
              <w:t xml:space="preserve">. </w:t>
            </w:r>
            <w:r w:rsidR="00B56977">
              <w:rPr>
                <w:rFonts w:ascii="Century Gothic" w:hAnsi="Century Gothic"/>
                <w:sz w:val="20"/>
                <w:szCs w:val="20"/>
              </w:rPr>
              <w:t xml:space="preserve">If leaders present a ‘draft’ strategy, do you or other members have the opportunity to comment or refine? Are you assured that the spending decisions are </w:t>
            </w:r>
            <w:r w:rsidR="008E71A4">
              <w:rPr>
                <w:rFonts w:ascii="Century Gothic" w:hAnsi="Century Gothic"/>
                <w:sz w:val="20"/>
                <w:szCs w:val="20"/>
              </w:rPr>
              <w:t xml:space="preserve">compliant against the DFE requirements? </w:t>
            </w:r>
            <w:r w:rsidR="00B5697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5492B" w:rsidRPr="00841348" w:rsidRDefault="008E71A4" w:rsidP="0075492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Know basic</w:t>
            </w:r>
            <w:r w:rsidR="0075492B" w:rsidRPr="0075492B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premium facts for the school, such as how </w:t>
            </w: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much </w:t>
            </w:r>
            <w:r w:rsidR="0075492B" w:rsidRPr="0075492B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premium</w:t>
            </w: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is received</w:t>
            </w:r>
            <w:r w:rsidR="0075492B" w:rsidRPr="0075492B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, </w:t>
            </w:r>
            <w:r w:rsidR="0075492B" w:rsidRPr="0075492B">
              <w:rPr>
                <w:rFonts w:ascii="Century Gothic" w:hAnsi="Century Gothic"/>
                <w:sz w:val="20"/>
                <w:szCs w:val="20"/>
                <w:lang w:val="en-GB"/>
              </w:rPr>
              <w:t>how this figure compares with other local and similar schools, and how the money is spent</w:t>
            </w:r>
            <w:r w:rsidR="0075492B">
              <w:rPr>
                <w:rFonts w:ascii="Century Gothic" w:hAnsi="Century Gothic"/>
                <w:sz w:val="20"/>
                <w:szCs w:val="20"/>
                <w:lang w:val="en-GB"/>
              </w:rPr>
              <w:t xml:space="preserve">. What are the general barriers of the children in the school? Are there any systemic issues that you need to address? </w:t>
            </w:r>
          </w:p>
          <w:p w:rsidR="00841348" w:rsidRPr="00841348" w:rsidRDefault="006F3D87" w:rsidP="0084134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Ensure</w:t>
            </w:r>
            <w:bookmarkStart w:id="0" w:name="_GoBack"/>
            <w:bookmarkEnd w:id="0"/>
            <w:r w:rsidR="00841348" w:rsidRPr="00841348">
              <w:rPr>
                <w:rFonts w:ascii="Century Gothic" w:hAnsi="Century Gothic"/>
                <w:b/>
                <w:sz w:val="20"/>
                <w:szCs w:val="20"/>
              </w:rPr>
              <w:t xml:space="preserve"> the school has published informa</w:t>
            </w:r>
            <w:r w:rsidR="008E71A4">
              <w:rPr>
                <w:rFonts w:ascii="Century Gothic" w:hAnsi="Century Gothic"/>
                <w:b/>
                <w:sz w:val="20"/>
                <w:szCs w:val="20"/>
              </w:rPr>
              <w:t xml:space="preserve">tion on its website about </w:t>
            </w:r>
            <w:r w:rsidR="00841348" w:rsidRPr="00841348">
              <w:rPr>
                <w:rFonts w:ascii="Century Gothic" w:hAnsi="Century Gothic"/>
                <w:b/>
                <w:sz w:val="20"/>
                <w:szCs w:val="20"/>
              </w:rPr>
              <w:t>premium allocation, its spend and impact, and that parents can find this information</w:t>
            </w:r>
            <w:r w:rsidR="00B56977">
              <w:rPr>
                <w:rFonts w:ascii="Century Gothic" w:hAnsi="Century Gothic"/>
                <w:b/>
                <w:sz w:val="20"/>
                <w:szCs w:val="20"/>
              </w:rPr>
              <w:t xml:space="preserve">. </w:t>
            </w:r>
            <w:r w:rsidR="00B56977">
              <w:rPr>
                <w:rFonts w:ascii="Century Gothic" w:hAnsi="Century Gothic"/>
                <w:sz w:val="20"/>
                <w:szCs w:val="20"/>
              </w:rPr>
              <w:t xml:space="preserve">Is the current year’s strategy on the website? Is it dated and includes a clear review date? </w:t>
            </w:r>
            <w:r w:rsidR="008E71A4">
              <w:rPr>
                <w:rFonts w:ascii="Century Gothic" w:hAnsi="Century Gothic"/>
                <w:sz w:val="20"/>
                <w:szCs w:val="20"/>
              </w:rPr>
              <w:t>Does it include all of the required elements</w:t>
            </w:r>
            <w:r w:rsidR="00B56977">
              <w:rPr>
                <w:rFonts w:ascii="Century Gothic" w:hAnsi="Century Gothic"/>
                <w:sz w:val="20"/>
                <w:szCs w:val="20"/>
              </w:rPr>
              <w:t xml:space="preserve">? Does it demonstrate leaders efforts to </w:t>
            </w:r>
            <w:proofErr w:type="spellStart"/>
            <w:r w:rsidR="00B56977">
              <w:rPr>
                <w:rFonts w:ascii="Century Gothic" w:hAnsi="Century Gothic"/>
                <w:sz w:val="20"/>
                <w:szCs w:val="20"/>
              </w:rPr>
              <w:t>prioritise</w:t>
            </w:r>
            <w:proofErr w:type="spellEnd"/>
            <w:r w:rsidR="00B56977">
              <w:rPr>
                <w:rFonts w:ascii="Century Gothic" w:hAnsi="Century Gothic"/>
                <w:sz w:val="20"/>
                <w:szCs w:val="20"/>
              </w:rPr>
              <w:t xml:space="preserve"> this </w:t>
            </w:r>
            <w:r w:rsidR="008E71A4">
              <w:rPr>
                <w:rFonts w:ascii="Century Gothic" w:hAnsi="Century Gothic"/>
                <w:sz w:val="20"/>
                <w:szCs w:val="20"/>
              </w:rPr>
              <w:t xml:space="preserve">funding appropriately? </w:t>
            </w:r>
          </w:p>
          <w:p w:rsidR="00841348" w:rsidRPr="0075492B" w:rsidRDefault="00841348" w:rsidP="0075492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841348">
              <w:rPr>
                <w:rFonts w:ascii="Century Gothic" w:hAnsi="Century Gothic"/>
                <w:b/>
                <w:sz w:val="20"/>
                <w:szCs w:val="20"/>
              </w:rPr>
              <w:t>Meeting regularly with the senior leader who is responsi</w:t>
            </w:r>
            <w:r w:rsidR="008E71A4">
              <w:rPr>
                <w:rFonts w:ascii="Century Gothic" w:hAnsi="Century Gothic"/>
                <w:b/>
                <w:sz w:val="20"/>
                <w:szCs w:val="20"/>
              </w:rPr>
              <w:t>ble for overseeing how the</w:t>
            </w:r>
            <w:r w:rsidRPr="00841348">
              <w:rPr>
                <w:rFonts w:ascii="Century Gothic" w:hAnsi="Century Gothic"/>
                <w:b/>
                <w:sz w:val="20"/>
                <w:szCs w:val="20"/>
              </w:rPr>
              <w:t xml:space="preserve"> premium is spent to monitor and evaluate specific actions that it is funding</w:t>
            </w:r>
            <w:r w:rsidR="00B56977">
              <w:rPr>
                <w:rFonts w:ascii="Century Gothic" w:hAnsi="Century Gothic"/>
                <w:b/>
                <w:sz w:val="20"/>
                <w:szCs w:val="20"/>
              </w:rPr>
              <w:t xml:space="preserve">. </w:t>
            </w:r>
            <w:r w:rsidR="00B56977">
              <w:rPr>
                <w:rFonts w:ascii="Century Gothic" w:hAnsi="Century Gothic"/>
                <w:sz w:val="20"/>
                <w:szCs w:val="20"/>
              </w:rPr>
              <w:t xml:space="preserve">Do leaders review the impact of the strategy as the year progresses? Is what is in place having the desired impact? How do leaders assure you that this is the case? </w:t>
            </w:r>
          </w:p>
          <w:p w:rsidR="00DE28D6" w:rsidRPr="00DE28D6" w:rsidRDefault="00DE28D6" w:rsidP="0084134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FA0C58">
              <w:rPr>
                <w:rFonts w:ascii="Century Gothic" w:hAnsi="Century Gothic" w:cs="Verdana"/>
                <w:b/>
                <w:color w:val="000000"/>
                <w:sz w:val="20"/>
                <w:szCs w:val="20"/>
              </w:rPr>
              <w:t xml:space="preserve">Ensure </w:t>
            </w:r>
            <w:r w:rsidR="008E71A4">
              <w:rPr>
                <w:rFonts w:ascii="Century Gothic" w:hAnsi="Century Gothic" w:cs="Verdana"/>
                <w:b/>
                <w:color w:val="000000"/>
                <w:sz w:val="20"/>
                <w:szCs w:val="20"/>
              </w:rPr>
              <w:t>the</w:t>
            </w:r>
            <w:r>
              <w:rPr>
                <w:rFonts w:ascii="Century Gothic" w:hAnsi="Century Gothic" w:cs="Verdana"/>
                <w:b/>
                <w:color w:val="000000"/>
                <w:sz w:val="20"/>
                <w:szCs w:val="20"/>
              </w:rPr>
              <w:t xml:space="preserve"> strategy is reviewed at</w:t>
            </w:r>
            <w:r w:rsidRPr="00FA0C58">
              <w:rPr>
                <w:rFonts w:ascii="Century Gothic" w:hAnsi="Century Gothic" w:cs="Verdana"/>
                <w:b/>
                <w:color w:val="000000"/>
                <w:sz w:val="20"/>
                <w:szCs w:val="20"/>
              </w:rPr>
              <w:t xml:space="preserve"> least annually by the full governing board</w:t>
            </w:r>
            <w:r>
              <w:rPr>
                <w:rFonts w:ascii="Century Gothic" w:hAnsi="Century Gothic" w:cs="Verdana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entury Gothic" w:hAnsi="Century Gothic" w:cs="Verdana"/>
                <w:color w:val="000000"/>
                <w:sz w:val="20"/>
                <w:szCs w:val="20"/>
              </w:rPr>
              <w:t xml:space="preserve">Has the planned impact come to fruition? </w:t>
            </w:r>
            <w:r w:rsidRPr="00FA0C58">
              <w:rPr>
                <w:rFonts w:ascii="Century Gothic" w:hAnsi="Century Gothic" w:cs="Verdana"/>
                <w:b/>
                <w:color w:val="000000"/>
                <w:sz w:val="20"/>
                <w:szCs w:val="20"/>
              </w:rPr>
              <w:t xml:space="preserve"> </w:t>
            </w:r>
            <w:r w:rsidRPr="00DE28D6">
              <w:rPr>
                <w:rFonts w:ascii="Century Gothic" w:hAnsi="Century Gothic" w:cs="Verdana"/>
                <w:color w:val="000000"/>
                <w:sz w:val="20"/>
                <w:szCs w:val="20"/>
              </w:rPr>
              <w:t xml:space="preserve">Has the finding had the desired impact? What are the emerging priorities for next year? </w:t>
            </w:r>
          </w:p>
          <w:p w:rsidR="00FA0C58" w:rsidRPr="00DE28D6" w:rsidRDefault="0075492B" w:rsidP="00DE28D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When attending school </w:t>
            </w:r>
            <w:r w:rsidR="008E71A4">
              <w:rPr>
                <w:rFonts w:ascii="Century Gothic" w:hAnsi="Century Gothic"/>
                <w:b/>
                <w:sz w:val="20"/>
                <w:szCs w:val="20"/>
              </w:rPr>
              <w:t>to discuss PE and Sport P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remium, compile a brief report in relation to your work and findings, to share at the next LGB meeting.</w:t>
            </w: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</w:t>
            </w:r>
            <w:r w:rsidRPr="0075492B">
              <w:rPr>
                <w:rFonts w:ascii="Century Gothic" w:hAnsi="Century Gothic"/>
                <w:sz w:val="20"/>
                <w:szCs w:val="20"/>
                <w:lang w:val="en-GB"/>
              </w:rPr>
              <w:t xml:space="preserve">Please forward to the clerk and Headteacher prior to the meeting. </w:t>
            </w:r>
          </w:p>
        </w:tc>
      </w:tr>
    </w:tbl>
    <w:p w:rsidR="005C5F2A" w:rsidRPr="005C5F2A" w:rsidRDefault="005C5F2A">
      <w:pPr>
        <w:rPr>
          <w:rFonts w:ascii="Century Gothic" w:hAnsi="Century Gothic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548B8" w:rsidRPr="005C5F2A" w:rsidTr="00E66CF7">
        <w:tc>
          <w:tcPr>
            <w:tcW w:w="10790" w:type="dxa"/>
            <w:shd w:val="clear" w:color="auto" w:fill="F4B083" w:themeFill="accent2" w:themeFillTint="99"/>
          </w:tcPr>
          <w:p w:rsidR="007548B8" w:rsidRPr="005C5F2A" w:rsidRDefault="007548B8" w:rsidP="00B56977">
            <w:pPr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5C5F2A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Key Assurance Questions</w:t>
            </w:r>
            <w:r w:rsidR="00B56977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to ask school leaders</w:t>
            </w:r>
          </w:p>
        </w:tc>
      </w:tr>
      <w:tr w:rsidR="007548B8" w:rsidRPr="005C5F2A" w:rsidTr="00E66CF7">
        <w:tc>
          <w:tcPr>
            <w:tcW w:w="10790" w:type="dxa"/>
          </w:tcPr>
          <w:p w:rsidR="007548B8" w:rsidRPr="00DE28D6" w:rsidRDefault="00DE28D6" w:rsidP="00DE28D6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DE28D6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Compliance </w:t>
            </w:r>
          </w:p>
          <w:p w:rsidR="00DE28D6" w:rsidRDefault="00DE28D6" w:rsidP="00DE28D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How do you know that your strategy meets the DFE requirements? </w:t>
            </w:r>
          </w:p>
          <w:p w:rsidR="006765F0" w:rsidRPr="008E71A4" w:rsidRDefault="00DE28D6" w:rsidP="00DE28D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Is the strategy on the school website in order to meet the DFE website compliance requirements? Info is here: </w:t>
            </w:r>
            <w:hyperlink r:id="rId7" w:anchor="pe-and-sport-premium-for-primary-schools" w:history="1">
              <w:r w:rsidR="008E71A4" w:rsidRPr="00DE7664">
                <w:rPr>
                  <w:rStyle w:val="Hyperlink"/>
                  <w:rFonts w:ascii="Century Gothic" w:hAnsi="Century Gothic"/>
                  <w:sz w:val="20"/>
                  <w:szCs w:val="20"/>
                  <w:lang w:val="en-GB"/>
                </w:rPr>
                <w:t>https://www.gov.uk/guidance/what-academies-free-schools-and-colleges-should-publish-online#pe-and-sport-premium-for-primary-schools</w:t>
              </w:r>
            </w:hyperlink>
            <w:r w:rsidR="008E71A4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</w:p>
          <w:p w:rsidR="00DE28D6" w:rsidRDefault="00DE28D6" w:rsidP="00DE28D6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DE28D6" w:rsidRPr="00DE28D6" w:rsidRDefault="00DE28D6" w:rsidP="00DE28D6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DE28D6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Strategy</w:t>
            </w:r>
          </w:p>
          <w:p w:rsidR="00DE28D6" w:rsidRDefault="00DE28D6" w:rsidP="00DE28D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How do you know that these are the right priorities? </w:t>
            </w:r>
          </w:p>
          <w:p w:rsidR="00DE28D6" w:rsidRDefault="00DE28D6" w:rsidP="00DE28D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How were the draft priorities decided? </w:t>
            </w:r>
            <w:r w:rsidR="006765F0">
              <w:rPr>
                <w:rFonts w:ascii="Century Gothic" w:hAnsi="Century Gothic"/>
                <w:sz w:val="20"/>
                <w:szCs w:val="20"/>
                <w:lang w:val="en-GB"/>
              </w:rPr>
              <w:t xml:space="preserve">Who was involved? </w:t>
            </w:r>
          </w:p>
          <w:p w:rsidR="00DE28D6" w:rsidRDefault="008E71A4" w:rsidP="00DE28D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H</w:t>
            </w:r>
            <w:r w:rsidR="00DE28D6">
              <w:rPr>
                <w:rFonts w:ascii="Century Gothic" w:hAnsi="Century Gothic"/>
                <w:sz w:val="20"/>
                <w:szCs w:val="20"/>
                <w:lang w:val="en-GB"/>
              </w:rPr>
              <w:t xml:space="preserve">ave you used your </w:t>
            </w:r>
            <w:r w:rsidR="006765F0">
              <w:rPr>
                <w:rFonts w:ascii="Century Gothic" w:hAnsi="Century Gothic"/>
                <w:sz w:val="20"/>
                <w:szCs w:val="20"/>
                <w:lang w:val="en-GB"/>
              </w:rPr>
              <w:t>Early</w:t>
            </w:r>
            <w:r w:rsidR="00DE28D6">
              <w:rPr>
                <w:rFonts w:ascii="Century Gothic" w:hAnsi="Century Gothic"/>
                <w:sz w:val="20"/>
                <w:szCs w:val="20"/>
                <w:lang w:val="en-GB"/>
              </w:rPr>
              <w:t xml:space="preserve"> Years on entry assessments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/ ongoing PE assessments </w:t>
            </w:r>
            <w:r w:rsidR="00DE28D6">
              <w:rPr>
                <w:rFonts w:ascii="Century Gothic" w:hAnsi="Century Gothic"/>
                <w:sz w:val="20"/>
                <w:szCs w:val="20"/>
                <w:lang w:val="en-GB"/>
              </w:rPr>
              <w:t xml:space="preserve">to guide the thinking? </w:t>
            </w:r>
          </w:p>
          <w:p w:rsidR="00DE28D6" w:rsidRDefault="00DE28D6" w:rsidP="00DE28D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What is the school’s overall vision for </w:t>
            </w:r>
            <w:r w:rsidR="008E71A4">
              <w:rPr>
                <w:rFonts w:ascii="Century Gothic" w:hAnsi="Century Gothic"/>
                <w:sz w:val="20"/>
                <w:szCs w:val="20"/>
                <w:lang w:val="en-GB"/>
              </w:rPr>
              <w:t>PE and Sport?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8E71A4">
              <w:rPr>
                <w:rFonts w:ascii="Century Gothic" w:hAnsi="Century Gothic"/>
                <w:sz w:val="20"/>
                <w:szCs w:val="20"/>
                <w:lang w:val="en-GB"/>
              </w:rPr>
              <w:t xml:space="preserve">How is the spending going to meet this aim longer term, with sustainable improvement? </w:t>
            </w:r>
          </w:p>
          <w:p w:rsidR="00DE28D6" w:rsidRDefault="006765F0" w:rsidP="00DE28D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What are the general barriers of the children in the school? Are there any systemic issues that you need to address? Show me how the strategy addresses these. </w:t>
            </w:r>
          </w:p>
          <w:p w:rsidR="008E71A4" w:rsidRDefault="006765F0" w:rsidP="00DE28D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Do staff know what the school priorities are in relation</w:t>
            </w:r>
            <w:r w:rsidR="008E71A4">
              <w:rPr>
                <w:rFonts w:ascii="Century Gothic" w:hAnsi="Century Gothic"/>
                <w:sz w:val="20"/>
                <w:szCs w:val="20"/>
                <w:lang w:val="en-GB"/>
              </w:rPr>
              <w:t xml:space="preserve"> to PE and Sport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premium spending? How?</w:t>
            </w:r>
          </w:p>
          <w:p w:rsidR="006765F0" w:rsidRDefault="008E71A4" w:rsidP="00DE28D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lastRenderedPageBreak/>
              <w:t xml:space="preserve">What is the school’s approach to teaching swimming (a legal requirement at KS2). </w:t>
            </w:r>
            <w:r w:rsidR="00D15167">
              <w:rPr>
                <w:rFonts w:ascii="Century Gothic" w:hAnsi="Century Gothic"/>
                <w:sz w:val="20"/>
                <w:szCs w:val="20"/>
                <w:lang w:val="en-GB"/>
              </w:rPr>
              <w:t xml:space="preserve">What is the rationale for the approach (e.g. one year group for the full year, versus a half term each). How are year 6’s who are not on track to meet the swimming requirements targeted? </w:t>
            </w:r>
          </w:p>
          <w:p w:rsidR="006765F0" w:rsidRDefault="006765F0" w:rsidP="006765F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6765F0" w:rsidRPr="008E71A4" w:rsidRDefault="006765F0" w:rsidP="006765F0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8E71A4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Impact</w:t>
            </w:r>
          </w:p>
          <w:p w:rsidR="006765F0" w:rsidRDefault="006765F0" w:rsidP="006765F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How do you check to see if the funding is having the desired impact? How do you check this for areas which do </w:t>
            </w:r>
            <w:r w:rsidR="008E71A4">
              <w:rPr>
                <w:rFonts w:ascii="Century Gothic" w:hAnsi="Century Gothic"/>
                <w:sz w:val="20"/>
                <w:szCs w:val="20"/>
                <w:lang w:val="en-GB"/>
              </w:rPr>
              <w:t>not have such quantifiable data</w:t>
            </w:r>
          </w:p>
          <w:p w:rsidR="006765F0" w:rsidRDefault="006765F0" w:rsidP="006765F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Is there anything that needs addressing / changing / refining as impact is assessed mid-year? </w:t>
            </w:r>
          </w:p>
          <w:p w:rsidR="006765F0" w:rsidRPr="006765F0" w:rsidRDefault="006765F0" w:rsidP="006765F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Show me how the end of year impact is captured in order to meet the DFE reporting requirements. </w:t>
            </w:r>
          </w:p>
        </w:tc>
      </w:tr>
    </w:tbl>
    <w:p w:rsidR="007548B8" w:rsidRPr="007548B8" w:rsidRDefault="007548B8">
      <w:pPr>
        <w:rPr>
          <w:rFonts w:ascii="Century Gothic" w:hAnsi="Century Gothic"/>
          <w:lang w:val="en-GB"/>
        </w:rPr>
      </w:pPr>
    </w:p>
    <w:sectPr w:rsidR="007548B8" w:rsidRPr="007548B8" w:rsidSect="007548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872C6"/>
    <w:multiLevelType w:val="hybridMultilevel"/>
    <w:tmpl w:val="BA84E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A6C49"/>
    <w:multiLevelType w:val="hybridMultilevel"/>
    <w:tmpl w:val="E93A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42EB3"/>
    <w:multiLevelType w:val="hybridMultilevel"/>
    <w:tmpl w:val="AD4A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07AAE"/>
    <w:multiLevelType w:val="hybridMultilevel"/>
    <w:tmpl w:val="84C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4563F"/>
    <w:multiLevelType w:val="hybridMultilevel"/>
    <w:tmpl w:val="0372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B8"/>
    <w:rsid w:val="000868DA"/>
    <w:rsid w:val="0009446F"/>
    <w:rsid w:val="0017630A"/>
    <w:rsid w:val="0043017B"/>
    <w:rsid w:val="0049031B"/>
    <w:rsid w:val="00576F6A"/>
    <w:rsid w:val="005C5F2A"/>
    <w:rsid w:val="005D7D5B"/>
    <w:rsid w:val="00616F2A"/>
    <w:rsid w:val="006765F0"/>
    <w:rsid w:val="006F3D87"/>
    <w:rsid w:val="007548B8"/>
    <w:rsid w:val="0075492B"/>
    <w:rsid w:val="00781EDC"/>
    <w:rsid w:val="007A5E57"/>
    <w:rsid w:val="007F1DD0"/>
    <w:rsid w:val="00841348"/>
    <w:rsid w:val="008E71A4"/>
    <w:rsid w:val="009F1398"/>
    <w:rsid w:val="00AB77B3"/>
    <w:rsid w:val="00AD335C"/>
    <w:rsid w:val="00B56977"/>
    <w:rsid w:val="00BB37AA"/>
    <w:rsid w:val="00D15167"/>
    <w:rsid w:val="00DE28D6"/>
    <w:rsid w:val="00E95D99"/>
    <w:rsid w:val="00FA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24A76"/>
  <w15:chartTrackingRefBased/>
  <w15:docId w15:val="{75516416-8B59-4FFE-A1E2-D7538DBC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44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3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what-academies-free-schools-and-colleges-should-publish-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uidance/pe-and-sport-premium-for-primary-school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Dent</dc:creator>
  <cp:keywords/>
  <dc:description/>
  <cp:lastModifiedBy>Mr M Dent</cp:lastModifiedBy>
  <cp:revision>3</cp:revision>
  <dcterms:created xsi:type="dcterms:W3CDTF">2022-03-03T11:52:00Z</dcterms:created>
  <dcterms:modified xsi:type="dcterms:W3CDTF">2022-03-03T13:02:00Z</dcterms:modified>
</cp:coreProperties>
</file>